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B8" w:rsidRDefault="00164BB8">
      <w:pPr>
        <w:pStyle w:val="BodyText"/>
        <w:rPr>
          <w:sz w:val="32"/>
        </w:rPr>
      </w:pPr>
    </w:p>
    <w:p w:rsidR="00164BB8" w:rsidRDefault="00164BB8">
      <w:pPr>
        <w:pStyle w:val="BodyText"/>
        <w:rPr>
          <w:sz w:val="32"/>
        </w:rPr>
      </w:pPr>
    </w:p>
    <w:p w:rsidR="00B571AA" w:rsidRDefault="00B571AA">
      <w:pPr>
        <w:pStyle w:val="BodyText"/>
        <w:rPr>
          <w:sz w:val="32"/>
        </w:rPr>
      </w:pPr>
      <w:r>
        <w:rPr>
          <w:sz w:val="32"/>
        </w:rPr>
        <w:t>Photography Consent Form</w:t>
      </w:r>
    </w:p>
    <w:p w:rsidR="00B571AA" w:rsidRDefault="00B571AA">
      <w:pPr>
        <w:pStyle w:val="BodyText"/>
        <w:rPr>
          <w:sz w:val="28"/>
        </w:rPr>
      </w:pPr>
    </w:p>
    <w:p w:rsidR="00B571AA" w:rsidRDefault="00B571AA">
      <w:pPr>
        <w:pStyle w:val="BodyText"/>
      </w:pPr>
      <w:r>
        <w:t>To be completed by individual(s) (parents/guardians if subject is less than 18 years of age) before photographs are taken.</w:t>
      </w:r>
    </w:p>
    <w:p w:rsidR="00B571AA" w:rsidRDefault="00B571AA">
      <w:pPr>
        <w:rPr>
          <w:rFonts w:ascii="FoundrySterling-BookOSF" w:hAnsi="FoundrySterling-BookOSF"/>
          <w:b/>
          <w:bCs/>
          <w:sz w:val="22"/>
        </w:rPr>
      </w:pPr>
    </w:p>
    <w:p w:rsidR="00B571AA" w:rsidRDefault="00B571AA">
      <w:pPr>
        <w:rPr>
          <w:rFonts w:ascii="FoundrySterling-BookOSF" w:hAnsi="FoundrySterling-BookOSF"/>
          <w:b/>
          <w:bCs/>
          <w:sz w:val="22"/>
        </w:rPr>
      </w:pPr>
      <w:r>
        <w:rPr>
          <w:rFonts w:ascii="FoundrySterling-BookOSF" w:hAnsi="FoundrySterling-BookOSF"/>
          <w:b/>
          <w:bCs/>
          <w:sz w:val="22"/>
        </w:rPr>
        <w:t>Project/ Group Leader</w:t>
      </w:r>
    </w:p>
    <w:p w:rsidR="00B571AA" w:rsidRDefault="00B571AA">
      <w:pPr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Project name and URN</w:t>
      </w:r>
    </w:p>
    <w:p w:rsidR="00B571AA" w:rsidRPr="0029205E" w:rsidRDefault="0029205E">
      <w:pPr>
        <w:rPr>
          <w:rFonts w:ascii="FoundrySterling-BookOSF" w:hAnsi="FoundrySterling-BookOSF"/>
          <w:b/>
          <w:sz w:val="22"/>
        </w:rPr>
      </w:pPr>
      <w:r w:rsidRPr="0029205E">
        <w:rPr>
          <w:rFonts w:ascii="FoundrySterling-BookOSF" w:hAnsi="FoundrySterling-BookOSF"/>
          <w:b/>
          <w:sz w:val="22"/>
        </w:rPr>
        <w:tab/>
        <w:t>Get up and Go - 10227803</w:t>
      </w:r>
    </w:p>
    <w:p w:rsidR="00B571AA" w:rsidRDefault="00B571AA">
      <w:pPr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……………………………………………………………………………………………………………………………………………..</w:t>
      </w:r>
    </w:p>
    <w:p w:rsidR="00B571AA" w:rsidRDefault="0029205E">
      <w:pPr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noProof/>
          <w:sz w:val="22"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118110</wp:posOffset>
            </wp:positionV>
            <wp:extent cx="1866900" cy="628650"/>
            <wp:effectExtent l="0" t="0" r="0" b="0"/>
            <wp:wrapNone/>
            <wp:docPr id="1" name="Picture 0" descr="signa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1AA" w:rsidRDefault="00B571AA">
      <w:pPr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Signature</w:t>
      </w:r>
      <w:r>
        <w:rPr>
          <w:rFonts w:ascii="FoundrySterling-BookOSF" w:hAnsi="FoundrySterling-BookOSF"/>
          <w:sz w:val="22"/>
        </w:rPr>
        <w:tab/>
      </w:r>
      <w:r>
        <w:rPr>
          <w:rFonts w:ascii="FoundrySterling-BookOSF" w:hAnsi="FoundrySterling-BookOSF"/>
          <w:sz w:val="22"/>
        </w:rPr>
        <w:tab/>
      </w:r>
      <w:r>
        <w:rPr>
          <w:rFonts w:ascii="FoundrySterling-BookOSF" w:hAnsi="FoundrySterling-BookOSF"/>
          <w:sz w:val="22"/>
        </w:rPr>
        <w:tab/>
      </w:r>
      <w:r>
        <w:rPr>
          <w:rFonts w:ascii="FoundrySterling-BookOSF" w:hAnsi="FoundrySterling-BookOSF"/>
          <w:sz w:val="22"/>
        </w:rPr>
        <w:tab/>
      </w:r>
      <w:r>
        <w:rPr>
          <w:rFonts w:ascii="FoundrySterling-BookOSF" w:hAnsi="FoundrySterling-BookOSF"/>
          <w:sz w:val="22"/>
        </w:rPr>
        <w:tab/>
      </w:r>
      <w:r>
        <w:rPr>
          <w:rFonts w:ascii="FoundrySterling-BookOSF" w:hAnsi="FoundrySterling-BookOSF"/>
          <w:sz w:val="22"/>
        </w:rPr>
        <w:tab/>
        <w:t>Date</w:t>
      </w:r>
    </w:p>
    <w:p w:rsidR="00B571AA" w:rsidRDefault="00B571AA">
      <w:pPr>
        <w:tabs>
          <w:tab w:val="left" w:pos="8820"/>
        </w:tabs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……………………………………………………………………………………………………………………………………………..</w:t>
      </w:r>
    </w:p>
    <w:p w:rsidR="00B571AA" w:rsidRDefault="00B217F7">
      <w:pPr>
        <w:tabs>
          <w:tab w:val="left" w:pos="8820"/>
        </w:tabs>
        <w:rPr>
          <w:rFonts w:ascii="FoundrySterling-BookOSF" w:hAnsi="FoundrySterling-BookOSF"/>
          <w:sz w:val="22"/>
        </w:rPr>
      </w:pPr>
      <w:r w:rsidRPr="00B217F7">
        <w:rPr>
          <w:rFonts w:ascii="FoundrySterling-BookOSF" w:hAnsi="FoundrySterling-BookOSF"/>
          <w:noProof/>
          <w:sz w:val="20"/>
          <w:lang w:val="en-US"/>
        </w:rPr>
        <w:pict>
          <v:rect id="_x0000_s1026" style="position:absolute;margin-left:0;margin-top:11.45pt;width:9pt;height:9pt;z-index:251657728"/>
        </w:pict>
      </w:r>
    </w:p>
    <w:p w:rsidR="00B571AA" w:rsidRDefault="00B571AA">
      <w:pPr>
        <w:tabs>
          <w:tab w:val="left" w:pos="8820"/>
        </w:tabs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 xml:space="preserve">      I have fully discussed the content of this form with the person(s) mentioned below.</w:t>
      </w:r>
    </w:p>
    <w:p w:rsidR="00B571AA" w:rsidRDefault="00B571AA">
      <w:pPr>
        <w:tabs>
          <w:tab w:val="left" w:pos="8820"/>
        </w:tabs>
        <w:rPr>
          <w:rFonts w:ascii="FoundrySterling-BookOSF" w:hAnsi="FoundrySterling-BookOSF"/>
          <w:sz w:val="22"/>
        </w:rPr>
      </w:pPr>
    </w:p>
    <w:p w:rsidR="00B571AA" w:rsidRDefault="00B571AA">
      <w:pPr>
        <w:pStyle w:val="Heading1"/>
      </w:pPr>
      <w:r>
        <w:t>Person(s) in photograph</w:t>
      </w:r>
    </w:p>
    <w:p w:rsidR="00B571AA" w:rsidRDefault="00B571AA">
      <w:pPr>
        <w:pStyle w:val="BodyText2"/>
      </w:pPr>
      <w:r>
        <w:t xml:space="preserve">I hereby grant Big Lottery Fund </w:t>
      </w:r>
      <w:r w:rsidR="00164BB8">
        <w:t xml:space="preserve">and Earthworks </w:t>
      </w:r>
      <w:r>
        <w:t>the right to use the photograph(s) resulting from the photo shoot, and any reproductions or adaptations of the photograph(s) for all general purposes in relation to Big Lottery Fund’s</w:t>
      </w:r>
      <w:r w:rsidR="00164BB8">
        <w:t xml:space="preserve"> or Earthworks</w:t>
      </w:r>
      <w:r>
        <w:t xml:space="preserve"> work including, without limitation, the right to use them in any publicity materials, books, newspapers and magazine articles whenever Big Lottery Fund</w:t>
      </w:r>
      <w:r w:rsidR="00164BB8">
        <w:t xml:space="preserve"> or Earthworks</w:t>
      </w:r>
      <w:r>
        <w:t xml:space="preserve"> chooses to do so.</w:t>
      </w: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16"/>
        </w:rPr>
      </w:pPr>
      <w:proofErr w:type="gramStart"/>
      <w:r>
        <w:rPr>
          <w:rFonts w:ascii="FoundrySterling-BookOSF" w:hAnsi="FoundrySterling-BookOSF"/>
          <w:sz w:val="22"/>
        </w:rPr>
        <w:t xml:space="preserve">Name  </w:t>
      </w:r>
      <w:r>
        <w:rPr>
          <w:rFonts w:ascii="FoundrySterling-BookOSF" w:hAnsi="FoundrySterling-BookOSF"/>
          <w:sz w:val="16"/>
        </w:rPr>
        <w:t>(</w:t>
      </w:r>
      <w:proofErr w:type="gramEnd"/>
      <w:r>
        <w:rPr>
          <w:rFonts w:ascii="FoundrySterling-BookOSF" w:hAnsi="FoundrySterling-BookOSF"/>
          <w:sz w:val="16"/>
        </w:rPr>
        <w:t>please print)</w:t>
      </w:r>
    </w:p>
    <w:p w:rsidR="008B71E5" w:rsidRDefault="008B71E5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……………………………………………………………………………………………………………………………………………………</w:t>
      </w: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</w:p>
    <w:p w:rsidR="001D2E1C" w:rsidRDefault="001D2E1C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Signature…………………………………………………………………………………Date……………………………………………</w:t>
      </w:r>
    </w:p>
    <w:sectPr w:rsidR="00B571AA" w:rsidSect="005C65E3">
      <w:headerReference w:type="even" r:id="rId7"/>
      <w:headerReference w:type="default" r:id="rId8"/>
      <w:footerReference w:type="default" r:id="rId9"/>
      <w:pgSz w:w="11906" w:h="16838"/>
      <w:pgMar w:top="1440" w:right="926" w:bottom="1440" w:left="1800" w:header="708" w:footer="2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39D" w:rsidRDefault="006B339D">
      <w:r>
        <w:separator/>
      </w:r>
    </w:p>
  </w:endnote>
  <w:endnote w:type="continuationSeparator" w:id="0">
    <w:p w:rsidR="006B339D" w:rsidRDefault="006B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rySterling-BookOSF">
    <w:altName w:val="Malgun Gothic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Jens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1AA" w:rsidRDefault="00B571AA" w:rsidP="00E55CF0">
    <w:pPr>
      <w:pStyle w:val="Footer"/>
      <w:tabs>
        <w:tab w:val="clear" w:pos="4153"/>
        <w:tab w:val="clear" w:pos="8306"/>
        <w:tab w:val="left" w:pos="1515"/>
      </w:tabs>
      <w:ind w:left="-540" w:right="-720" w:hanging="180"/>
    </w:pPr>
    <w:r>
      <w:tab/>
    </w:r>
    <w:r w:rsidR="001D2E1C">
      <w:rPr>
        <w:noProof/>
        <w:lang w:eastAsia="en-GB"/>
      </w:rPr>
      <w:drawing>
        <wp:inline distT="0" distB="0" distL="0" distR="0">
          <wp:extent cx="1666875" cy="390525"/>
          <wp:effectExtent l="19050" t="0" r="9525" b="0"/>
          <wp:docPr id="2" name="Picture 2" descr="AFF_TN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F_TNL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39D" w:rsidRDefault="006B339D">
      <w:r>
        <w:separator/>
      </w:r>
    </w:p>
  </w:footnote>
  <w:footnote w:type="continuationSeparator" w:id="0">
    <w:p w:rsidR="006B339D" w:rsidRDefault="006B3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F7" w:rsidRDefault="0056676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B8" w:rsidRDefault="00164BB8" w:rsidP="00164BB8">
    <w:pPr>
      <w:jc w:val="center"/>
      <w:rPr>
        <w:sz w:val="36"/>
        <w:szCs w:val="36"/>
      </w:rPr>
    </w:pPr>
    <w:r>
      <w:rPr>
        <w:rFonts w:ascii="Adobe Jenson Pro" w:hAnsi="Adobe Jenson Pro"/>
        <w:b/>
        <w:i/>
        <w:noProof/>
        <w:sz w:val="72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4791075</wp:posOffset>
          </wp:positionH>
          <wp:positionV relativeFrom="margin">
            <wp:posOffset>-943610</wp:posOffset>
          </wp:positionV>
          <wp:extent cx="1019175" cy="1019175"/>
          <wp:effectExtent l="19050" t="0" r="9525" b="0"/>
          <wp:wrapSquare wrapText="bothSides"/>
          <wp:docPr id="7" name="Picture 1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dobe Jenson Pro" w:hAnsi="Adobe Jenson Pro"/>
        <w:b/>
        <w:i/>
        <w:noProof/>
        <w:sz w:val="72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-180340</wp:posOffset>
          </wp:positionV>
          <wp:extent cx="1057275" cy="1057275"/>
          <wp:effectExtent l="19050" t="0" r="9525" b="0"/>
          <wp:wrapNone/>
          <wp:docPr id="4" name="Picture 2" descr="09-0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-017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05798">
      <w:rPr>
        <w:rFonts w:ascii="Adobe Jenson Pro" w:hAnsi="Adobe Jenson Pro"/>
        <w:b/>
        <w:i/>
        <w:sz w:val="72"/>
      </w:rPr>
      <w:t>Earth Work</w:t>
    </w:r>
    <w:r>
      <w:rPr>
        <w:rFonts w:ascii="Adobe Jenson Pro" w:hAnsi="Adobe Jenson Pro"/>
        <w:b/>
        <w:i/>
        <w:sz w:val="72"/>
      </w:rPr>
      <w:t>s</w:t>
    </w:r>
  </w:p>
  <w:p w:rsidR="00B571AA" w:rsidRDefault="00E55CF0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5CF0"/>
    <w:rsid w:val="0007394C"/>
    <w:rsid w:val="00164BB8"/>
    <w:rsid w:val="001D2E1C"/>
    <w:rsid w:val="0029205E"/>
    <w:rsid w:val="00297BA4"/>
    <w:rsid w:val="00566768"/>
    <w:rsid w:val="005C65E3"/>
    <w:rsid w:val="006B339D"/>
    <w:rsid w:val="006D172C"/>
    <w:rsid w:val="0071149B"/>
    <w:rsid w:val="008B71E5"/>
    <w:rsid w:val="009A0BD5"/>
    <w:rsid w:val="00B217F7"/>
    <w:rsid w:val="00B3709A"/>
    <w:rsid w:val="00B56CA8"/>
    <w:rsid w:val="00B571AA"/>
    <w:rsid w:val="00B97F15"/>
    <w:rsid w:val="00E55CF0"/>
    <w:rsid w:val="00E8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5E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C65E3"/>
    <w:pPr>
      <w:keepNext/>
      <w:tabs>
        <w:tab w:val="left" w:pos="8820"/>
      </w:tabs>
      <w:outlineLvl w:val="0"/>
    </w:pPr>
    <w:rPr>
      <w:rFonts w:ascii="FoundrySterling-BookOSF" w:hAnsi="FoundrySterling-BookOSF"/>
      <w:b/>
      <w:bCs/>
      <w:sz w:val="22"/>
    </w:rPr>
  </w:style>
  <w:style w:type="paragraph" w:styleId="Heading2">
    <w:name w:val="heading 2"/>
    <w:basedOn w:val="Normal"/>
    <w:next w:val="Normal"/>
    <w:qFormat/>
    <w:rsid w:val="005C65E3"/>
    <w:pPr>
      <w:keepNext/>
      <w:tabs>
        <w:tab w:val="left" w:pos="9180"/>
      </w:tabs>
      <w:ind w:right="-180"/>
      <w:outlineLvl w:val="1"/>
    </w:pPr>
    <w:rPr>
      <w:rFonts w:ascii="FoundrySterling-BookOSF" w:hAnsi="FoundrySterling-BookOSF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C65E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C65E3"/>
    <w:rPr>
      <w:vertAlign w:val="superscript"/>
    </w:rPr>
  </w:style>
  <w:style w:type="paragraph" w:styleId="Header">
    <w:name w:val="header"/>
    <w:basedOn w:val="Normal"/>
    <w:semiHidden/>
    <w:rsid w:val="005C65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C65E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5C65E3"/>
    <w:rPr>
      <w:rFonts w:ascii="FoundrySterling-BookOSF" w:hAnsi="FoundrySterling-BookOSF"/>
      <w:b/>
      <w:bCs/>
      <w:sz w:val="22"/>
    </w:rPr>
  </w:style>
  <w:style w:type="paragraph" w:styleId="BodyText2">
    <w:name w:val="Body Text 2"/>
    <w:basedOn w:val="Normal"/>
    <w:semiHidden/>
    <w:rsid w:val="005C65E3"/>
    <w:pPr>
      <w:tabs>
        <w:tab w:val="left" w:pos="9180"/>
      </w:tabs>
      <w:ind w:right="-180"/>
    </w:pPr>
    <w:rPr>
      <w:rFonts w:ascii="FoundrySterling-BookOSF" w:hAnsi="FoundrySterling-BookOS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blakey\Desktop\black_logo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black_logo_template.dot</Template>
  <TotalTime>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Photography Consent Form</vt:lpstr>
    </vt:vector>
  </TitlesOfParts>
  <Company>Big Lottery Fund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Consent Form</dc:title>
  <dc:creator>KBlakey</dc:creator>
  <cp:lastModifiedBy>Olaf Nixon</cp:lastModifiedBy>
  <cp:revision>4</cp:revision>
  <cp:lastPrinted>2010-05-27T13:53:00Z</cp:lastPrinted>
  <dcterms:created xsi:type="dcterms:W3CDTF">2014-09-23T21:18:00Z</dcterms:created>
  <dcterms:modified xsi:type="dcterms:W3CDTF">2015-02-26T11:12:00Z</dcterms:modified>
</cp:coreProperties>
</file>